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11E" w:rsidRPr="00FC011E" w:rsidRDefault="00FC011E">
      <w:pPr>
        <w:pStyle w:val="ConsPlusNormal"/>
        <w:jc w:val="right"/>
        <w:outlineLvl w:val="0"/>
      </w:pPr>
      <w:bookmarkStart w:id="0" w:name="_GoBack"/>
      <w:bookmarkEnd w:id="0"/>
      <w:r w:rsidRPr="00FC011E">
        <w:t>Приложение 19</w:t>
      </w:r>
    </w:p>
    <w:p w:rsidR="00FC011E" w:rsidRPr="00FC011E" w:rsidRDefault="00FC011E">
      <w:pPr>
        <w:pStyle w:val="ConsPlusNormal"/>
        <w:jc w:val="right"/>
      </w:pPr>
      <w:r w:rsidRPr="00FC011E">
        <w:t>к решению Думы Белоярского района</w:t>
      </w:r>
    </w:p>
    <w:p w:rsidR="00FC011E" w:rsidRPr="00FC011E" w:rsidRDefault="00FC011E">
      <w:pPr>
        <w:pStyle w:val="ConsPlusNormal"/>
        <w:jc w:val="right"/>
      </w:pPr>
      <w:r w:rsidRPr="00FC011E">
        <w:t>от 7 декабря 2023 года N 61</w:t>
      </w:r>
    </w:p>
    <w:p w:rsidR="00FC011E" w:rsidRPr="00FC011E" w:rsidRDefault="00FC011E">
      <w:pPr>
        <w:pStyle w:val="ConsPlusNormal"/>
        <w:jc w:val="center"/>
      </w:pPr>
    </w:p>
    <w:p w:rsidR="00FC011E" w:rsidRPr="00FC011E" w:rsidRDefault="00FC011E">
      <w:pPr>
        <w:pStyle w:val="ConsPlusNormal"/>
        <w:jc w:val="center"/>
        <w:rPr>
          <w:b/>
          <w:bCs/>
        </w:rPr>
      </w:pPr>
      <w:r w:rsidRPr="00FC011E">
        <w:rPr>
          <w:b/>
          <w:bCs/>
        </w:rPr>
        <w:t>ВЕДОМСТВЕННАЯ СТРУКТУРА</w:t>
      </w:r>
    </w:p>
    <w:p w:rsidR="00FC011E" w:rsidRPr="00FC011E" w:rsidRDefault="00FC011E">
      <w:pPr>
        <w:pStyle w:val="ConsPlusNormal"/>
        <w:jc w:val="center"/>
        <w:rPr>
          <w:b/>
          <w:bCs/>
        </w:rPr>
      </w:pPr>
      <w:r w:rsidRPr="00FC011E">
        <w:rPr>
          <w:b/>
          <w:bCs/>
        </w:rPr>
        <w:t>РАСХОДОВ БЮДЖЕТА БЕЛОЯРСКОГО РАЙОНА НА ПЛАНОВЫЙ ПЕРИОД 2025</w:t>
      </w:r>
    </w:p>
    <w:p w:rsidR="00FC011E" w:rsidRPr="00FC011E" w:rsidRDefault="00FC011E">
      <w:pPr>
        <w:pStyle w:val="ConsPlusNormal"/>
        <w:jc w:val="center"/>
        <w:rPr>
          <w:b/>
          <w:bCs/>
        </w:rPr>
      </w:pPr>
      <w:r w:rsidRPr="00FC011E">
        <w:rPr>
          <w:b/>
          <w:bCs/>
        </w:rPr>
        <w:t>И 2026 ГОДОВ</w:t>
      </w:r>
    </w:p>
    <w:p w:rsidR="00FC011E" w:rsidRPr="00FC011E" w:rsidRDefault="00FC011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567"/>
        <w:gridCol w:w="113"/>
      </w:tblGrid>
      <w:tr w:rsidR="00FC011E" w:rsidRPr="00FC01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1E" w:rsidRPr="00FC011E" w:rsidRDefault="00FC01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1E" w:rsidRPr="00FC011E" w:rsidRDefault="00FC011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C011E" w:rsidRPr="00FC011E" w:rsidRDefault="00FC011E">
            <w:pPr>
              <w:pStyle w:val="ConsPlusNormal"/>
              <w:jc w:val="center"/>
            </w:pPr>
            <w:r w:rsidRPr="00FC011E">
              <w:t>Список изменяющих документов</w:t>
            </w:r>
          </w:p>
          <w:p w:rsidR="00FC011E" w:rsidRPr="00FC011E" w:rsidRDefault="00FC011E">
            <w:pPr>
              <w:pStyle w:val="ConsPlusNormal"/>
              <w:jc w:val="center"/>
            </w:pPr>
            <w:r w:rsidRPr="00FC011E">
              <w:t xml:space="preserve">(в ред. </w:t>
            </w:r>
            <w:hyperlink r:id="rId4" w:history="1">
              <w:r w:rsidRPr="00FC011E">
                <w:t>решения</w:t>
              </w:r>
            </w:hyperlink>
            <w:r w:rsidRPr="00FC011E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C011E" w:rsidRPr="00FC011E" w:rsidRDefault="00FC011E">
            <w:pPr>
              <w:pStyle w:val="ConsPlusNormal"/>
              <w:jc w:val="center"/>
            </w:pPr>
          </w:p>
        </w:tc>
      </w:tr>
    </w:tbl>
    <w:p w:rsidR="00FC011E" w:rsidRPr="00FC011E" w:rsidRDefault="00FC011E">
      <w:pPr>
        <w:pStyle w:val="ConsPlusNormal"/>
        <w:jc w:val="center"/>
      </w:pPr>
    </w:p>
    <w:p w:rsidR="00FC011E" w:rsidRPr="00FC011E" w:rsidRDefault="00FC011E">
      <w:pPr>
        <w:pStyle w:val="ConsPlusNormal"/>
        <w:jc w:val="right"/>
      </w:pPr>
      <w:r w:rsidRPr="00FC011E">
        <w:t>(рублей)</w:t>
      </w:r>
    </w:p>
    <w:p w:rsidR="00FC011E" w:rsidRPr="00FC011E" w:rsidRDefault="00FC011E">
      <w:pPr>
        <w:pStyle w:val="ConsPlusNormal"/>
        <w:rPr>
          <w:sz w:val="24"/>
          <w:szCs w:val="24"/>
        </w:rPr>
      </w:pPr>
    </w:p>
    <w:tbl>
      <w:tblPr>
        <w:tblW w:w="17551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567"/>
        <w:gridCol w:w="510"/>
        <w:gridCol w:w="737"/>
        <w:gridCol w:w="794"/>
        <w:gridCol w:w="483"/>
        <w:gridCol w:w="710"/>
        <w:gridCol w:w="735"/>
        <w:gridCol w:w="567"/>
        <w:gridCol w:w="1674"/>
        <w:gridCol w:w="1701"/>
        <w:gridCol w:w="1417"/>
        <w:gridCol w:w="20"/>
        <w:gridCol w:w="1539"/>
        <w:gridCol w:w="1560"/>
        <w:gridCol w:w="1928"/>
        <w:gridCol w:w="7"/>
        <w:gridCol w:w="50"/>
      </w:tblGrid>
      <w:tr w:rsidR="00FC011E" w:rsidRPr="00FC011E" w:rsidTr="00FC011E">
        <w:trPr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Ведомство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Подраздел</w:t>
            </w:r>
          </w:p>
        </w:tc>
        <w:tc>
          <w:tcPr>
            <w:tcW w:w="2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Вид расхода</w:t>
            </w:r>
          </w:p>
        </w:tc>
        <w:tc>
          <w:tcPr>
            <w:tcW w:w="4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2025 год</w:t>
            </w:r>
          </w:p>
        </w:tc>
        <w:tc>
          <w:tcPr>
            <w:tcW w:w="5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2026 год</w:t>
            </w:r>
          </w:p>
        </w:tc>
      </w:tr>
      <w:tr w:rsidR="00FC011E" w:rsidRPr="00FC011E" w:rsidTr="00FC011E">
        <w:trPr>
          <w:gridAfter w:val="1"/>
          <w:wAfter w:w="50" w:type="dxa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011E" w:rsidRPr="00FC011E" w:rsidRDefault="00FC011E" w:rsidP="00FC011E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Направление расхода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11E" w:rsidRPr="00FC011E" w:rsidRDefault="00FC011E" w:rsidP="00FC011E">
            <w:pPr>
              <w:pStyle w:val="ConsPlusNormal"/>
              <w:ind w:hanging="60"/>
              <w:jc w:val="center"/>
              <w:rPr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Сумма на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Сумма на год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 том числе</w:t>
            </w:r>
          </w:p>
        </w:tc>
      </w:tr>
      <w:tr w:rsidR="00FC011E" w:rsidRPr="00FC011E" w:rsidTr="00FC011E">
        <w:trPr>
          <w:gridAfter w:val="2"/>
          <w:wAfter w:w="57" w:type="dxa"/>
          <w:trHeight w:val="2142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 счет субвенций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 счет субвенций</w:t>
            </w:r>
          </w:p>
        </w:tc>
      </w:tr>
      <w:tr w:rsidR="00FC011E" w:rsidRPr="00FC011E" w:rsidTr="00FC011E">
        <w:trPr>
          <w:gridAfter w:val="2"/>
          <w:wAfter w:w="57" w:type="dxa"/>
          <w:trHeight w:val="213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администрация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1 104 523 200,00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1 016 186 600,00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88 336 600,00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775 136 000,00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682 942 800,00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92 193 200,00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311 191 100,00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294 343 100,00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16 848 000,00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313 809 100,00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296 916 400,00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16 892 700,00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Основное мероприятие </w:t>
            </w:r>
            <w:r w:rsidRPr="00FC011E">
              <w:rPr>
                <w:sz w:val="20"/>
                <w:szCs w:val="20"/>
              </w:rPr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10 557 400,00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Расходы на выплаты персоналу государственных </w:t>
            </w:r>
            <w:r w:rsidRPr="00FC011E">
              <w:rPr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Муниципальная программа </w:t>
            </w:r>
            <w:r w:rsidRPr="00FC011E">
              <w:rPr>
                <w:sz w:val="20"/>
                <w:szCs w:val="20"/>
              </w:rPr>
              <w:lastRenderedPageBreak/>
              <w:t>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250 663 500,00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253 061 200,00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246 937 100,00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246 937 100,00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249 334 800,00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249 334 800,00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246 937 100,00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246 937 100,00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249 334 800,00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249 334 800,00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FC011E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3 726 400,00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Основное мероприятие "Осуществление органами </w:t>
            </w:r>
            <w:r w:rsidRPr="00FC011E">
              <w:rPr>
                <w:sz w:val="20"/>
                <w:szCs w:val="20"/>
              </w:rPr>
              <w:lastRenderedPageBreak/>
              <w:t>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C011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49 785 100,00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32 941 000,00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16 844 100,00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49 960 700,00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33 116 600,00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16 844 100,00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13 669 900,00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106 100,00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13 563 800,00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11 992 700,00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1 571 100,00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32 134 800,00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32 134 800,00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32 310 400,00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32 310 400,00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30 847 500,00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30 847 500,00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31 063 100,00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31 063 100,00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30 847 500,00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30 847 500,00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31 063 100,00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31 063 100,00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24 507 700,00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24 507 700,00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24 723 300,00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24 723 300,00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23 914 900,00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23 914 900,00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24 130 500,00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24 130 500,00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23 914 900,00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23 914 900,00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24 130 500,00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24 130 500,00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1 287 300,00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1 247 300,00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883 800,00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883 800,00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1 907 800,00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1 907 800,00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1 407 800,00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Реализация полномочия, указанного в </w:t>
            </w:r>
            <w:hyperlink r:id="rId5" w:history="1">
              <w:r w:rsidRPr="00FC011E">
                <w:rPr>
                  <w:sz w:val="20"/>
                  <w:szCs w:val="20"/>
                </w:rPr>
                <w:t>пункте 2 статьи 2</w:t>
              </w:r>
            </w:hyperlink>
            <w:r w:rsidRPr="00FC011E">
              <w:rPr>
                <w:sz w:val="20"/>
                <w:szCs w:val="20"/>
              </w:rPr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1 358 200,00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1 358 200,00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1 358 200,00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1 358 200,00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1 003 500,00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FC011E">
                <w:rPr>
                  <w:sz w:val="20"/>
                  <w:szCs w:val="20"/>
                </w:rPr>
                <w:t>пунктом 2 статьи 48</w:t>
              </w:r>
            </w:hyperlink>
            <w:r w:rsidRPr="00FC011E">
              <w:rPr>
                <w:sz w:val="20"/>
                <w:szCs w:val="20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1 818 800,00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28 070 000,00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28 025 200,00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20 246 200,00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7 779 000,00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5 533 300,00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2 245 700,00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2 245 700,00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2 245 700,00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2 245 700,00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2 030 700,00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19 540 300,00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19 540 300,00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19 495 500,00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19 495 500,00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19 540 300,00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19 540 300,00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19 495 500,00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19 495 500,00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"Укрепление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 по укреплению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19 530 300,00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19 530 300,00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19 485 500,00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19 485 500,00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18 832 900,00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18 832 900,00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18 788 100,00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18 788 100,00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18 832 900,00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18 832 900,00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18 788 100,00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18 788 100,00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12 378 900,00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12 378 900,00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12 315 200,00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12 315 200,00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12 378 900,00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12 378 900,00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12 315 200,00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12 315 200,00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6 350 700,00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6 369 600,00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6 369 600,00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6 350 700,00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6 350 700,00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6 369 600,00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6 369 600,00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139 500,00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213 580 561,63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190 356 761,63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23 223 800,00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207 468 300,00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181 431 000,00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26 037 300,00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21 984 600,00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20 984 600,00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24 798 100,00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23 798 100,00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21 984 600,00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20 984 600,00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24 798 100,00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23 798 100,00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"Государственная поддержка животноводства"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19 809 500,00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19 809 500,00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22 593 000,00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на поддержку животноводства сельхозтоваропроизводителям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19 809 500,00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19 809 500,00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22 593 000,00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19 773 200,00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19 773 200,00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22 556 700,00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22 556 700,00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19 773 200,00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19 773 200,00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22 556 700,00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22 556 700,00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на поддержку рыбохозяйственного комплекса 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317 000,00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354 000,00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601 100,00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80 598 300,00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80 598 300,00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80 780 800,00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80 780 800,00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4 560 900,00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4 743 400,00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76 037 400,00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Отдельные мероприятия в области воздушного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42 220 700,00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42 220 700,00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42 220 700,00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42 220 700,00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2 371 700,00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39 849 000,00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28 168 000,00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Отдельные мероприятия в области водного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5 648 700,00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91 991 861,63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91 991 861,63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83 504 700,00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83 504 700,00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91 991 861,63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91 991 861,63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83 504 700,00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83 504 700,00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15 978 861,63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содержание и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76 013 000,00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78 604 700,00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6 138 200,00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6 138 200,00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6 730 700,00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6 730 700,00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5 977 200,00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"Цифровое развитие"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753 500,00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12 867 600,00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10 628 400,00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11 654 000,00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9 414 800,00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7 221 500,00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7 221 500,00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6 007 900,00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6 007 900,00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4 221 500,00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4 221 500,00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253 100,00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3 256 000,00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3 256 000,00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2 072 000,00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2 072 000,00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1 968 400,00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I5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103 600,00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туризма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2 147 200,00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3 406 900,00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 по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3 236 500,00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реализацию мероприятий по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189 792 538,37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150 772 138,37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39 020 400,00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208 255 000,00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168 277 700,00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39 977 300,00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113 763 600,00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74 748 000,00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39 015 600,00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93 630 900,00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53 658 400,00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113 763 600,00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74 748 000,00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39 015 600,00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93 630 900,00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53 658 400,00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113 763 600,00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74 748 000,00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39 015 600,00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93 630 900,00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53 658 400,00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39 972 500,00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61 442 500,00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61 442 500,00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40 132 000,00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40 132 000,00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42 654 400,00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30 774 500,00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3 428 200,00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5 938 100,00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9 558 400,00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S9605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4 739 400,00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3 419 400,00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34 700,00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52 288 900,00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13 305 500,00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53 464 200,00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13 526 400,00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8 115 800,00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38 983 400,00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39 937 800,00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5 410 600,00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76 024 038,37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76 024 038,37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114 619 200,00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114 619 200,00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61 293 138,37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61 293 138,37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99 888 300,00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99 888 300,00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61 293 138,37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61 293 138,37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99 888 300,00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99 888 300,00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44 387 638,37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82 982 800,00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15 034 600,00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"Содержание и благоустройство межпоселенческих мест захоронений на территории городского поселения Белоярский"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119 650,72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119 650,72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119 650,72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119 650,72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11 249,28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11 249,28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11 249,28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11 249,28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14 600 000,00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14 600 000,00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F2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F2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F2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F2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 xml:space="preserve">Реализация полномочий, указанных в </w:t>
            </w:r>
            <w:hyperlink r:id="rId7" w:history="1">
              <w:r w:rsidRPr="00FC011E">
                <w:rPr>
                  <w:sz w:val="20"/>
                  <w:szCs w:val="20"/>
                </w:rPr>
                <w:t>пунктах 3.1</w:t>
              </w:r>
            </w:hyperlink>
            <w:r w:rsidRPr="00FC011E">
              <w:rPr>
                <w:sz w:val="20"/>
                <w:szCs w:val="20"/>
              </w:rPr>
              <w:t xml:space="preserve">, </w:t>
            </w:r>
            <w:hyperlink r:id="rId8" w:history="1">
              <w:r w:rsidRPr="00FC011E">
                <w:rPr>
                  <w:sz w:val="20"/>
                  <w:szCs w:val="20"/>
                </w:rPr>
                <w:t>3.2 статьи 2</w:t>
              </w:r>
            </w:hyperlink>
            <w:r w:rsidRPr="00FC011E">
              <w:rPr>
                <w:sz w:val="20"/>
                <w:szCs w:val="20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353 874 000,00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353 739 100,00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9 521 900,00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353 874 000,00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353 739 100,00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9 521 900,00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353 874 000,00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353 739 100,00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9 521 900,00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63 743 900,00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63 743 900,00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Ликвидация накопленного вреда окружающей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43 920 700,00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7 065 500,00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18 823 200,00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287 673 700,00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287 673 700,00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104 647 000,00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37 397 700,00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G2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К8020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145 629 000,00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725 900,00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767 400,00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604 600,00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38 600,00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566 000,00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6 684 500,00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6 684 500,00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6 684 500,00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6 684 500,00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Дополнительное 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4 970 500,00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1 041 600,00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441 600,00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191 300,00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292 740 600,00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220 843 400,00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71 897 200,00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338 529 900,00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267 580 700,00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70 949 200,00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105 622 600,00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147 274 800,00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146 319 300,00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1 169 100,00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59 710 700,00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59 710 700,00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59 710 700,00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59 710 700,00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58 755 200,00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58 483 000,00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955 500,00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Резервный фонд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20704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20704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20704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44 242 800,00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2 970 000,00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2 990 000,00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2 990 000,00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2 730 000,00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41 272 800,00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84 074 100,00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4 394 000,00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4 815 600,00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169 100,00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4 593 200,00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Процентные платежи по муниципальному долгу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236 700,00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177 732 800,00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111 354 200,00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181 040 500,00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116 031 500,00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143 851 800,00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77 473 200,00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66 378 600,00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144 531 100,00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79 522 100,00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65 009 000,00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33 881 000,00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36 509 400,00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71 130 600,00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71 130 600,00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71 111 000,00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71 111 000,00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36 713 300,00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36 693 700,00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6 880 400,00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6 141 700,00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29 832 900,00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29 832 900,00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29 813 300,00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29 813 300,00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28 897 200,00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28 897 200,00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28 897 200,00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28 897 200,00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28 609 200,00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1 094 200,00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33 198 300,00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"Строительство и приобретение жилья"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30 961 900,00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29 413 800,00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1 548 100,00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Управление и распоряжение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2 236 400,00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контрольно-счетная палата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13 906 000,00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13 909 000,00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13 909 000,00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13 617 000,00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13 617 000,00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13 620 000,00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13 620 000,00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12 965 700,00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4 699 700,00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4 699 700,00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4 999 700,00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4 999 700,00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4 686 200,00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4 686 200,00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4 986 200,00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4 986 200,00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4 686 200,00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4 686 200,00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4 986 200,00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4 986 200,00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7 874 700,00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7 966 000,00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654 300,00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654 300,00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651 300,00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654 300,00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654 300,00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646 800,00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646 800,00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646 800,00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646 800,00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134 800,00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129 600,00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Комитет по образованию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2 145 493 700,00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443 050 800,00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1 702 442 900,00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2 145 801 300,00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443 358 400,00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1 702 442 900,00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2 718 600,00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1 718 600,00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1 325 600,00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1 535 600,00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2 118 339 500,00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438 796 600,00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1 679 542 900,00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2 118 647 100,00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439 104 200,00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1 679 542 900,00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468 880 690,00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57 467 590,00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468 880 690,00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57 467 590,00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468 830 690,00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57 417 590,00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411 413 100,00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1 457 140 910,00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190 516 110,00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1 457 448 510,00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190 823 710,00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1 457 095 910,00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190 471 110,00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1 457 403 510,00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190 778 710,00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1 457 095 910,00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190 471 110,00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1 457 403 510,00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190 778 710,00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1 455 622 510,00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188 997 710,00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1 455 622 510,00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188 997 710,00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1 266 624 800,00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126 924 910,00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67 906 400,00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1 193 349 600,00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5 368 800,00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34 857 100,00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27 215 700,00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EВ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EВ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EВ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EВ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1 473 400,00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1 781 000,00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81 102 100,00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81 102 100,00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81 102 100,00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81 102 100,00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81 047 100,00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77 847 100,00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3 200 000,00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111 215 800,00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109 710 800,00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111 215 800,00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109 710 800,00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111 215 800,00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109 710 800,00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111 215 800,00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109 710 800,00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15 480 800,00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15 480 800,00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1 505 000,00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13 975 800,00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5 548 600,00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7 163 200,00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1 264 000,00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7 144 700,00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5 579 200,00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1 151 500,00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88 590 300,00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50 630 600,00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50 630 600,00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50 630 600,00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50 630 600,00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29 931 900,00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1 608 000,00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19 085 700,00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37 779 200,00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37 779 200,00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37 779 200,00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37 779 200,00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37 652 600,00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180 500,00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22 900 000,00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комитет по культуре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358 729 800,00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358 729 800,00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360 187 900,00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360 187 900,00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101 593 000,00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101 666 000,00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101 666 000,00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101 593 000,00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101 666 000,00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101 666 000,00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101 443 000,00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101 516 000,00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101 363 800,00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101 363 800,00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101 433 700,00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101 433 700,00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99 824 100,00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99 824 100,00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99 832 100,00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99 832 100,00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99 824 100,00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99 824 100,00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99 832 100,00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99 832 100,00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1 598 700,00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1 598 700,00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1 536 900,00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1 598 700,00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1 598 700,00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55 300,00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26 800,00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70 423 900,00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70 423 900,00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70 816 600,00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70 816 600,00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69 946 400,00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70 339 100,00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69 602 200,00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70 041 300,00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477 500,00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295 900,00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154 300,00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161 702 100,00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161 702 100,00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162 525 500,00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162 525 500,00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143 774 200,00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143 774 200,00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144 574 000,00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144 574 000,00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143 252 600,00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143 252 600,00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144 052 400,00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144 052 400,00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69 647 400,00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69 647 400,00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70 175 500,00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70 175 500,00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49 243 200,00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49 243 200,00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49 493 000,00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49 493 000,00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48 425 300,00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48 678 600,00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596 200,00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L5191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104 600,00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выставочного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20 404 200,00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20 404 200,00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20 682 500,00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20 682 500,00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20 273 800,00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20 552 100,00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73 605 200,00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73 605 200,00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73 876 900,00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73 876 900,00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культурного разнообразия"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73 605 200,00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73 605 200,00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73 876 900,00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73 876 900,00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73 255 200,00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73 526 900,00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396 600,00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"Охрана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17 927 900,00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17 951 500,00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8 546 100,00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8 546 100,00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8 567 400,00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8 567 400,00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8 028 300,00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8 029 100,00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515 800,00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536 300,00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9 384 100,00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25 010 800,00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25 010 800,00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25 179 800,00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25 179 800,00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25 010 800,00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25 010 800,00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25 179 800,00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25 179 800,00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24 970 800,00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25 139 800,00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240 097 600,00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230 911 500,00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238 367 000,00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229 180 900,00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644 000,00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700 400,00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700 400,00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72670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153 000,00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491 000,00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8 216 500,00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111 726 600,00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102 540 500,00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110 817 200,00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101 631 100,00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21 933 500,00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21 684 000,00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27 884 800,00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27 884 800,00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27 344 500,00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27 344 500,00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27 682 400,00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27 682 400,00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27 142 100,00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27 142 100,00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19 692 500,00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19 692 500,00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19 152 200,00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19 152 200,00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1 060 000,00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687 100,00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327 900,00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41 400,00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286 500,00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286 500,00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286 500,00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"Содействие занятости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18 632 500,00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18 632 500,00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18 092 200,00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18 092 200,00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16 632 500,00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16 092 200,00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7 989 900,00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7 542 100,00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197 400,00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360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79 500,00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61 908 300,00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52 722 200,00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61 788 700,00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52 602 600,00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61 908 300,00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52 722 200,00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61 788 700,00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52 602 600,00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"Организация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54 622 000,00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45 435 900,00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54 502 400,00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45 316 300,00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54 369 600,00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45 183 500,00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54 250 000,00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45 063 900,00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44 338 900,00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44 219 300,00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300 200,00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462 700,00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9 186 100,00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5 511 660,00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84080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3 674 440,00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252 400,00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47 700,00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204 700,00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7 286 300,00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7 260 800,00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7 260 800,00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7 260 800,00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7 260 800,00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7 231 700,00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29 100,00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25 500,00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119 495 500,00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119 495 500,00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118 617 900,00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118 617 900,00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23 538 800,00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1 500 000,00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20 126 000,00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1 912 800,00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1 912 800,00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1 912 800,00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1 912 800,00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1 817 100,00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95 700,00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87 946 600,00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87 946 600,00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87 069 000,00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87 058 700,00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86 936 300,00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86 058 700,00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1 000 000,00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2 457 800,00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82970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2 334 900,00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Софинансирование к средствам автономного округа на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S2970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610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122 900,00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5 552 300,00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5 536 300,00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240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16 000,00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0,00</w:t>
            </w:r>
          </w:p>
        </w:tc>
      </w:tr>
      <w:tr w:rsidR="00FC011E" w:rsidRPr="00FC011E" w:rsidTr="00FC011E">
        <w:trPr>
          <w:gridAfter w:val="2"/>
          <w:wAfter w:w="57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4 226 621 500,00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2 354 758 700,00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1 871 862 800,00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3 943 042 100,00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2 068 270 700,00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1E" w:rsidRPr="00FC011E" w:rsidRDefault="00FC011E">
            <w:pPr>
              <w:pStyle w:val="ConsPlusNormal"/>
              <w:rPr>
                <w:sz w:val="20"/>
                <w:szCs w:val="20"/>
              </w:rPr>
            </w:pPr>
            <w:r w:rsidRPr="00FC011E">
              <w:rPr>
                <w:sz w:val="20"/>
                <w:szCs w:val="20"/>
              </w:rPr>
              <w:t>1 874 771 400,00</w:t>
            </w:r>
          </w:p>
        </w:tc>
      </w:tr>
    </w:tbl>
    <w:p w:rsidR="00FC011E" w:rsidRPr="00FC011E" w:rsidRDefault="00FC011E" w:rsidP="00FC011E">
      <w:pPr>
        <w:pStyle w:val="ConsPlusNormal"/>
        <w:jc w:val="center"/>
      </w:pPr>
      <w:r w:rsidRPr="00FC011E">
        <w:t>______________________</w:t>
      </w:r>
    </w:p>
    <w:p w:rsidR="00FC011E" w:rsidRPr="00FC011E" w:rsidRDefault="00FC011E">
      <w:pPr>
        <w:pStyle w:val="ConsPlusNormal"/>
        <w:jc w:val="center"/>
      </w:pPr>
    </w:p>
    <w:p w:rsidR="00FC011E" w:rsidRPr="00FC011E" w:rsidRDefault="00FC011E">
      <w:pPr>
        <w:pStyle w:val="ConsPlusNormal"/>
        <w:jc w:val="center"/>
      </w:pPr>
    </w:p>
    <w:p w:rsidR="00FC011E" w:rsidRPr="00FC011E" w:rsidRDefault="00FC011E">
      <w:pPr>
        <w:pStyle w:val="ConsPlusNormal"/>
        <w:jc w:val="center"/>
      </w:pPr>
    </w:p>
    <w:p w:rsidR="00FC011E" w:rsidRPr="00FC011E" w:rsidRDefault="00FC011E">
      <w:pPr>
        <w:pStyle w:val="ConsPlusNormal"/>
        <w:jc w:val="center"/>
      </w:pPr>
    </w:p>
    <w:p w:rsidR="00E76B34" w:rsidRPr="00FC011E" w:rsidRDefault="00E76B34"/>
    <w:sectPr w:rsidR="00E76B34" w:rsidRPr="00FC011E" w:rsidSect="00FC011E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1E"/>
    <w:rsid w:val="00E76B34"/>
    <w:rsid w:val="00FC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C2097"/>
  <w15:chartTrackingRefBased/>
  <w15:docId w15:val="{74D93432-AEF5-4D13-901E-79B2F9AB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FC01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3443&amp;dst=10003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277</Pages>
  <Words>27891</Words>
  <Characters>158984</Characters>
  <Application>Microsoft Office Word</Application>
  <DocSecurity>0</DocSecurity>
  <Lines>1324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2024-06-25T07:08:00Z</dcterms:created>
  <dcterms:modified xsi:type="dcterms:W3CDTF">2024-06-25T07:16:00Z</dcterms:modified>
</cp:coreProperties>
</file>